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ЧЕРНЯНСКИЙ РАЙОН</w:t>
      </w:r>
    </w:p>
    <w:p w:rsidR="00270B3F" w:rsidRDefault="003304A6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304A6">
        <w:rPr>
          <w:rFonts w:ascii="Times New Roman" w:hAnsi="Times New Roman"/>
          <w:lang w:eastAsia="ru-RU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ЗЕМСКОЕ СОБРАНИЕ</w:t>
      </w:r>
    </w:p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ВОЛОКОНОВСКОГО СЕЛЬСКОГО ПОСЕЛЕНИЯ</w:t>
      </w:r>
    </w:p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270B3F" w:rsidRDefault="00FC0D8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270B3F" w:rsidRDefault="00270B3F">
      <w:pPr>
        <w:pStyle w:val="ConsTitle"/>
        <w:widowControl/>
        <w:pBdr>
          <w:left w:val="none" w:sz="4" w:space="3" w:color="000000"/>
        </w:pBdr>
        <w:ind w:right="0"/>
        <w:jc w:val="center"/>
        <w:rPr>
          <w:rFonts w:ascii="Times New Roman" w:hAnsi="Times New Roman"/>
        </w:rPr>
      </w:pPr>
    </w:p>
    <w:p w:rsidR="00270B3F" w:rsidRDefault="00FC0D8F">
      <w:pPr>
        <w:pBdr>
          <w:left w:val="none" w:sz="4" w:space="3" w:color="000000"/>
        </w:pBdr>
        <w:jc w:val="center"/>
      </w:pPr>
      <w:r>
        <w:rPr>
          <w:b/>
          <w:szCs w:val="28"/>
        </w:rPr>
        <w:t>РЕШЕНИЕ</w:t>
      </w:r>
    </w:p>
    <w:p w:rsidR="00270B3F" w:rsidRDefault="00FC0D8F">
      <w:pPr>
        <w:pBdr>
          <w:left w:val="none" w:sz="4" w:space="3" w:color="000000"/>
        </w:pBdr>
        <w:jc w:val="center"/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>. Волоконовка</w:t>
      </w:r>
    </w:p>
    <w:p w:rsidR="00270B3F" w:rsidRDefault="00270B3F">
      <w:pPr>
        <w:rPr>
          <w:b/>
          <w:sz w:val="28"/>
          <w:szCs w:val="28"/>
        </w:rPr>
      </w:pPr>
    </w:p>
    <w:p w:rsidR="00270B3F" w:rsidRDefault="00270B3F">
      <w:pPr>
        <w:rPr>
          <w:sz w:val="28"/>
          <w:szCs w:val="28"/>
        </w:rPr>
      </w:pPr>
    </w:p>
    <w:p w:rsidR="00270B3F" w:rsidRDefault="00FC0D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«26» сентября 2024 года                                                                          № </w:t>
      </w:r>
      <w:r w:rsidR="007438DD">
        <w:rPr>
          <w:b/>
          <w:sz w:val="28"/>
          <w:szCs w:val="28"/>
        </w:rPr>
        <w:t>57</w:t>
      </w:r>
    </w:p>
    <w:p w:rsidR="00270B3F" w:rsidRDefault="00270B3F">
      <w:pPr>
        <w:pStyle w:val="10"/>
        <w:jc w:val="center"/>
        <w:rPr>
          <w:rFonts w:ascii="Times New Roman" w:hAnsi="Times New Roman"/>
          <w:sz w:val="28"/>
          <w:szCs w:val="26"/>
        </w:rPr>
      </w:pPr>
    </w:p>
    <w:p w:rsidR="00270B3F" w:rsidRDefault="00270B3F">
      <w:pPr>
        <w:pStyle w:val="10"/>
        <w:jc w:val="center"/>
        <w:rPr>
          <w:rFonts w:ascii="Times New Roman" w:hAnsi="Times New Roman"/>
          <w:sz w:val="28"/>
          <w:szCs w:val="26"/>
        </w:rPr>
      </w:pPr>
    </w:p>
    <w:p w:rsidR="00270B3F" w:rsidRDefault="00270B3F">
      <w:pPr>
        <w:pStyle w:val="10"/>
        <w:jc w:val="center"/>
        <w:rPr>
          <w:rFonts w:ascii="Times New Roman" w:hAnsi="Times New Roman"/>
          <w:sz w:val="28"/>
          <w:szCs w:val="26"/>
        </w:rPr>
      </w:pPr>
    </w:p>
    <w:p w:rsidR="00270B3F" w:rsidRDefault="00FC0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270B3F" w:rsidRDefault="00FC0D8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 от 09 октября 2018 года № 1/6</w:t>
      </w:r>
    </w:p>
    <w:p w:rsidR="00270B3F" w:rsidRDefault="00FC0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структуры </w:t>
      </w: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270B3F" w:rsidRDefault="00270B3F">
      <w:pPr>
        <w:ind w:firstLine="709"/>
        <w:jc w:val="both"/>
        <w:rPr>
          <w:sz w:val="28"/>
          <w:szCs w:val="28"/>
        </w:rPr>
      </w:pPr>
    </w:p>
    <w:p w:rsidR="00270B3F" w:rsidRDefault="00270B3F">
      <w:pPr>
        <w:pStyle w:val="a4"/>
        <w:ind w:firstLine="709"/>
        <w:jc w:val="both"/>
        <w:rPr>
          <w:sz w:val="28"/>
          <w:szCs w:val="28"/>
        </w:rPr>
      </w:pPr>
    </w:p>
    <w:p w:rsidR="00270B3F" w:rsidRDefault="00FC0D8F">
      <w:pPr>
        <w:pStyle w:val="a4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в связи с возникшей необходимостью и в целях более качественной реализации полномочий по решению вопросов местного значения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  <w:proofErr w:type="gramEnd"/>
    </w:p>
    <w:p w:rsidR="00270B3F" w:rsidRDefault="00FC0D8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09.10.2018 года № 1/6 «Об утверждении структуры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изменения:</w:t>
      </w:r>
    </w:p>
    <w:p w:rsidR="00270B3F" w:rsidRDefault="00FC0D8F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ввести в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должность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(обслуживающий персонал) и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изложить согласно приложению к настоящему решению.</w:t>
      </w:r>
    </w:p>
    <w:p w:rsidR="00270B3F" w:rsidRDefault="00FC0D8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сетевом издании «</w:t>
      </w:r>
      <w:proofErr w:type="spellStart"/>
      <w:r>
        <w:rPr>
          <w:rFonts w:ascii="Times New Roman" w:hAnsi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/>
          <w:sz w:val="28"/>
          <w:szCs w:val="28"/>
        </w:rPr>
        <w:t xml:space="preserve"> 31» (</w:t>
      </w:r>
      <w:hyperlink r:id="rId8" w:history="1">
        <w:r w:rsidR="00DD15E0" w:rsidRPr="00F77576">
          <w:rPr>
            <w:rStyle w:val="ac"/>
            <w:rFonts w:ascii="Times New Roman" w:hAnsi="Times New Roman"/>
            <w:sz w:val="28"/>
            <w:szCs w:val="28"/>
          </w:rPr>
          <w:t>https://gazeta-prioskolye.ru</w:t>
        </w:r>
      </w:hyperlink>
      <w:proofErr w:type="gramStart"/>
      <w:r w:rsidR="00DD1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DD15E0">
        <w:rPr>
          <w:rStyle w:val="Heading2Char"/>
          <w:rFonts w:ascii="Times New Roman" w:hAnsi="Times New Roman" w:cs="Times New Roman"/>
          <w:sz w:val="28"/>
          <w:szCs w:val="28"/>
        </w:rPr>
        <w:lastRenderedPageBreak/>
        <w:t>инф</w:t>
      </w:r>
      <w:r w:rsidR="00DD15E0" w:rsidRPr="00DD15E0">
        <w:rPr>
          <w:rStyle w:val="Heading2Char"/>
          <w:rFonts w:ascii="Times New Roman" w:hAnsi="Times New Roman" w:cs="Times New Roman"/>
          <w:sz w:val="28"/>
          <w:szCs w:val="28"/>
        </w:rPr>
        <w:t>ормационно-телекоммуникацио</w:t>
      </w:r>
      <w:r w:rsidR="00097540">
        <w:rPr>
          <w:rStyle w:val="Heading2Char"/>
          <w:rFonts w:ascii="Times New Roman" w:hAnsi="Times New Roman" w:cs="Times New Roman"/>
          <w:sz w:val="28"/>
          <w:szCs w:val="28"/>
        </w:rPr>
        <w:t>нной</w:t>
      </w:r>
      <w:r w:rsidR="00DD15E0" w:rsidRPr="00DD15E0">
        <w:rPr>
          <w:rStyle w:val="Heading2Char"/>
          <w:rFonts w:ascii="Times New Roman" w:hAnsi="Times New Roman" w:cs="Times New Roman"/>
          <w:sz w:val="28"/>
          <w:szCs w:val="28"/>
        </w:rPr>
        <w:t xml:space="preserve"> </w:t>
      </w:r>
      <w:r w:rsidRPr="00DD15E0">
        <w:rPr>
          <w:rStyle w:val="Heading2Char"/>
          <w:rFonts w:ascii="Times New Roman" w:hAnsi="Times New Roman" w:cs="Times New Roman"/>
          <w:sz w:val="28"/>
          <w:szCs w:val="28"/>
        </w:rPr>
        <w:t>сети «Интернет» (</w:t>
      </w:r>
      <w:hyperlink r:id="rId9" w:history="1">
        <w:r w:rsidR="00DD15E0" w:rsidRPr="00DD15E0">
          <w:rPr>
            <w:rStyle w:val="Heading2Char"/>
            <w:rFonts w:ascii="Times New Roman" w:hAnsi="Times New Roman" w:cs="Times New Roman"/>
            <w:sz w:val="28"/>
            <w:szCs w:val="28"/>
          </w:rPr>
          <w:t>https://volokonovka-r31.gosweb.gosuslugi.ru</w:t>
        </w:r>
      </w:hyperlink>
      <w:r w:rsidRPr="00DD15E0">
        <w:rPr>
          <w:rStyle w:val="Heading2Char"/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 w:rsidRPr="00DD15E0">
        <w:rPr>
          <w:rStyle w:val="Heading2Char"/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D15E0">
        <w:rPr>
          <w:rStyle w:val="Heading2Char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0B3F" w:rsidRDefault="00FC0D8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/>
          <w:sz w:val="28"/>
          <w:szCs w:val="28"/>
        </w:rPr>
        <w:t>Федотенкову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Л.Н.)</w:t>
      </w:r>
    </w:p>
    <w:p w:rsidR="00270B3F" w:rsidRDefault="00270B3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B3F" w:rsidRDefault="00270B3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B3F" w:rsidRDefault="00FC0D8F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0B3F" w:rsidRDefault="00FC0D8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t>от 26 сентября 2024 года №</w:t>
      </w:r>
      <w:r w:rsidR="00E5589B">
        <w:rPr>
          <w:sz w:val="28"/>
          <w:szCs w:val="28"/>
        </w:rPr>
        <w:t xml:space="preserve"> 57 </w:t>
      </w:r>
    </w:p>
    <w:p w:rsidR="00270B3F" w:rsidRDefault="00270B3F">
      <w:pPr>
        <w:ind w:left="4956"/>
        <w:jc w:val="right"/>
        <w:rPr>
          <w:sz w:val="28"/>
          <w:szCs w:val="28"/>
        </w:rPr>
      </w:pP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270B3F" w:rsidRDefault="00FC0D8F">
      <w:pPr>
        <w:ind w:left="4535"/>
        <w:jc w:val="center"/>
        <w:rPr>
          <w:sz w:val="28"/>
          <w:szCs w:val="28"/>
        </w:rPr>
      </w:pPr>
      <w:r>
        <w:rPr>
          <w:sz w:val="28"/>
          <w:szCs w:val="28"/>
        </w:rPr>
        <w:t>от 09 октября 2018 года № 1/6</w:t>
      </w:r>
    </w:p>
    <w:p w:rsidR="00270B3F" w:rsidRDefault="00270B3F">
      <w:pPr>
        <w:jc w:val="center"/>
        <w:rPr>
          <w:sz w:val="28"/>
          <w:szCs w:val="28"/>
        </w:rPr>
      </w:pPr>
    </w:p>
    <w:p w:rsidR="00270B3F" w:rsidRDefault="00270B3F">
      <w:pPr>
        <w:jc w:val="center"/>
        <w:rPr>
          <w:sz w:val="28"/>
          <w:szCs w:val="28"/>
        </w:rPr>
      </w:pPr>
    </w:p>
    <w:p w:rsidR="00270B3F" w:rsidRDefault="00FC0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ВОЛОКОНОВСКОГО СЕЛЬСКОГО ПОСЕЛЕНИЯ</w:t>
      </w:r>
    </w:p>
    <w:p w:rsidR="00270B3F" w:rsidRDefault="00270B3F">
      <w:pPr>
        <w:jc w:val="center"/>
        <w:rPr>
          <w:sz w:val="28"/>
          <w:szCs w:val="28"/>
        </w:rPr>
      </w:pPr>
    </w:p>
    <w:p w:rsidR="007438DD" w:rsidRDefault="007438DD" w:rsidP="007438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438DD" w:rsidRDefault="007438DD" w:rsidP="007438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7438DD" w:rsidRPr="007438DD" w:rsidTr="00C303A0">
        <w:tc>
          <w:tcPr>
            <w:tcW w:w="9570" w:type="dxa"/>
            <w:noWrap/>
          </w:tcPr>
          <w:p w:rsidR="007438DD" w:rsidRPr="007438DD" w:rsidRDefault="007438DD" w:rsidP="00C303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438DD" w:rsidRPr="007438DD" w:rsidRDefault="007438DD" w:rsidP="00C303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38DD">
              <w:rPr>
                <w:rFonts w:ascii="Times New Roman" w:hAnsi="Times New Roman"/>
                <w:sz w:val="32"/>
                <w:szCs w:val="32"/>
              </w:rPr>
              <w:t>Глава администрации сельского поселения</w:t>
            </w:r>
          </w:p>
          <w:p w:rsidR="007438DD" w:rsidRPr="007438DD" w:rsidRDefault="003304A6" w:rsidP="00C303A0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04A6">
              <w:rPr>
                <w:rFonts w:eastAsia="Calibri"/>
                <w:sz w:val="32"/>
                <w:szCs w:val="32"/>
                <w:lang w:eastAsia="zh-CN"/>
              </w:rPr>
              <w:pict>
                <v:shape id="shape 1" o:spid="_x0000_s1035" style="position:absolute;left:0;text-align:left;margin-left:234.6pt;margin-top:15.5pt;width:0;height:73.4pt;z-index:2;visibility:visible" coordsize="100000,100000" o:spt="100" o:preferrelative="t" adj="0,,0" path="m,l2157819,100000e">
                  <v:stroke joinstyle="round"/>
                  <v:formulas/>
                  <v:path o:connecttype="segments" textboxrect="0,0,100000,100000"/>
                </v:shape>
              </w:pict>
            </w:r>
          </w:p>
        </w:tc>
      </w:tr>
    </w:tbl>
    <w:p w:rsidR="007438DD" w:rsidRPr="007438DD" w:rsidRDefault="003304A6" w:rsidP="007438DD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3304A6">
        <w:rPr>
          <w:rFonts w:eastAsia="Calibri"/>
          <w:sz w:val="32"/>
          <w:szCs w:val="32"/>
          <w:lang w:eastAsia="zh-CN"/>
        </w:rPr>
        <w:pict>
          <v:shape id="shape 4" o:spid="_x0000_s1036" style="position:absolute;left:0;text-align:left;margin-left:233.9pt;margin-top:145.1pt;width:.7pt;height:78.1pt;z-index:3;visibility:visible;mso-position-horizontal-relative:text;mso-position-vertical-relative:text" coordsize="100000,100000" o:spt="100" o:preferrelative="t" adj="0,,0" path="m,l99938,100000e">
            <v:stroke joinstyle="round"/>
            <v:formulas/>
            <v:path o:connecttype="segments" textboxrect="0,0,99937,100000"/>
          </v:shape>
        </w:pict>
      </w:r>
    </w:p>
    <w:p w:rsidR="007438DD" w:rsidRPr="007438DD" w:rsidRDefault="007438DD" w:rsidP="00097540">
      <w:pPr>
        <w:rPr>
          <w:sz w:val="32"/>
          <w:szCs w:val="32"/>
          <w:lang w:eastAsia="zh-CN"/>
        </w:rPr>
      </w:pPr>
    </w:p>
    <w:p w:rsidR="007438DD" w:rsidRPr="007438DD" w:rsidRDefault="007438DD" w:rsidP="007438DD">
      <w:pPr>
        <w:jc w:val="center"/>
        <w:rPr>
          <w:sz w:val="32"/>
          <w:szCs w:val="32"/>
          <w:lang w:eastAsia="zh-CN"/>
        </w:rPr>
      </w:pPr>
    </w:p>
    <w:tbl>
      <w:tblPr>
        <w:tblpPr w:leftFromText="180" w:rightFromText="180" w:vertAnchor="text" w:tblpX="1624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2"/>
      </w:tblGrid>
      <w:tr w:rsidR="007438DD" w:rsidRPr="007438DD" w:rsidTr="00C303A0">
        <w:trPr>
          <w:trHeight w:val="1077"/>
        </w:trPr>
        <w:tc>
          <w:tcPr>
            <w:tcW w:w="6562" w:type="dxa"/>
          </w:tcPr>
          <w:p w:rsidR="007438DD" w:rsidRPr="007438DD" w:rsidRDefault="007438DD" w:rsidP="00C303A0">
            <w:pPr>
              <w:jc w:val="center"/>
              <w:rPr>
                <w:sz w:val="32"/>
                <w:szCs w:val="32"/>
                <w:lang w:eastAsia="zh-CN"/>
              </w:rPr>
            </w:pPr>
            <w:r w:rsidRPr="007438DD">
              <w:rPr>
                <w:sz w:val="32"/>
                <w:szCs w:val="32"/>
                <w:lang w:eastAsia="zh-CN"/>
              </w:rPr>
              <w:t>Заместитель главы администрации</w:t>
            </w:r>
          </w:p>
        </w:tc>
      </w:tr>
    </w:tbl>
    <w:p w:rsidR="007438DD" w:rsidRPr="007438DD" w:rsidRDefault="007438DD" w:rsidP="007438DD">
      <w:pPr>
        <w:rPr>
          <w:sz w:val="32"/>
          <w:szCs w:val="32"/>
          <w:lang w:eastAsia="zh-CN"/>
        </w:rPr>
      </w:pPr>
    </w:p>
    <w:p w:rsidR="007438DD" w:rsidRPr="007438DD" w:rsidRDefault="007438DD" w:rsidP="007438DD">
      <w:pPr>
        <w:jc w:val="center"/>
        <w:rPr>
          <w:sz w:val="32"/>
          <w:szCs w:val="32"/>
          <w:lang w:eastAsia="zh-CN"/>
        </w:rPr>
      </w:pPr>
    </w:p>
    <w:p w:rsidR="007438DD" w:rsidRDefault="007438DD" w:rsidP="00097540">
      <w:pPr>
        <w:rPr>
          <w:sz w:val="32"/>
          <w:szCs w:val="32"/>
          <w:lang w:eastAsia="zh-CN"/>
        </w:rPr>
      </w:pPr>
    </w:p>
    <w:p w:rsidR="007438DD" w:rsidRDefault="007438DD" w:rsidP="007438DD">
      <w:pPr>
        <w:jc w:val="center"/>
        <w:rPr>
          <w:sz w:val="32"/>
          <w:szCs w:val="32"/>
          <w:lang w:eastAsia="zh-CN"/>
        </w:rPr>
      </w:pPr>
    </w:p>
    <w:p w:rsidR="007438DD" w:rsidRPr="007438DD" w:rsidRDefault="007438DD" w:rsidP="007438DD">
      <w:pPr>
        <w:jc w:val="center"/>
        <w:rPr>
          <w:sz w:val="32"/>
          <w:szCs w:val="32"/>
          <w:lang w:eastAsia="zh-CN"/>
        </w:rPr>
      </w:pPr>
    </w:p>
    <w:p w:rsidR="007438DD" w:rsidRPr="007438DD" w:rsidRDefault="007438DD" w:rsidP="007438DD">
      <w:pPr>
        <w:jc w:val="center"/>
        <w:rPr>
          <w:sz w:val="32"/>
          <w:szCs w:val="32"/>
          <w:lang w:eastAsia="zh-CN"/>
        </w:rPr>
      </w:pPr>
    </w:p>
    <w:p w:rsidR="007438DD" w:rsidRPr="007438DD" w:rsidRDefault="007438DD" w:rsidP="007438DD">
      <w:pPr>
        <w:jc w:val="center"/>
        <w:rPr>
          <w:sz w:val="32"/>
          <w:szCs w:val="32"/>
          <w:lang w:eastAsia="zh-CN"/>
        </w:rPr>
      </w:pPr>
    </w:p>
    <w:p w:rsidR="007438DD" w:rsidRDefault="007438DD" w:rsidP="007438DD">
      <w:pPr>
        <w:rPr>
          <w:sz w:val="32"/>
          <w:szCs w:val="32"/>
          <w:lang w:eastAsia="zh-CN"/>
        </w:rPr>
      </w:pPr>
    </w:p>
    <w:p w:rsidR="00097540" w:rsidRDefault="00097540" w:rsidP="007438DD">
      <w:pPr>
        <w:rPr>
          <w:sz w:val="32"/>
          <w:szCs w:val="32"/>
          <w:lang w:eastAsia="zh-CN"/>
        </w:rPr>
      </w:pPr>
    </w:p>
    <w:p w:rsidR="00097540" w:rsidRPr="007438DD" w:rsidRDefault="00097540" w:rsidP="007438DD">
      <w:pPr>
        <w:rPr>
          <w:sz w:val="32"/>
          <w:szCs w:val="32"/>
          <w:lang w:eastAsia="zh-CN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7438DD" w:rsidRPr="007438DD" w:rsidTr="00C303A0">
        <w:trPr>
          <w:trHeight w:val="735"/>
        </w:trPr>
        <w:tc>
          <w:tcPr>
            <w:tcW w:w="6095" w:type="dxa"/>
          </w:tcPr>
          <w:p w:rsidR="007438DD" w:rsidRPr="007438DD" w:rsidRDefault="007438DD" w:rsidP="00C303A0">
            <w:pPr>
              <w:tabs>
                <w:tab w:val="left" w:pos="2580"/>
              </w:tabs>
              <w:jc w:val="center"/>
              <w:rPr>
                <w:sz w:val="32"/>
                <w:szCs w:val="32"/>
                <w:lang w:eastAsia="zh-CN"/>
              </w:rPr>
            </w:pPr>
            <w:r w:rsidRPr="007438DD">
              <w:rPr>
                <w:sz w:val="32"/>
                <w:szCs w:val="32"/>
                <w:lang w:eastAsia="zh-CN"/>
              </w:rPr>
              <w:t>Главный специалист - управляющая делами</w:t>
            </w:r>
          </w:p>
        </w:tc>
      </w:tr>
    </w:tbl>
    <w:p w:rsidR="00270B3F" w:rsidRDefault="00270B3F">
      <w:pPr>
        <w:ind w:firstLine="850"/>
        <w:jc w:val="both"/>
        <w:rPr>
          <w:sz w:val="28"/>
          <w:szCs w:val="28"/>
        </w:rPr>
      </w:pPr>
    </w:p>
    <w:sectPr w:rsidR="00270B3F" w:rsidSect="00270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32" w:rsidRDefault="00DB0C32">
      <w:r>
        <w:separator/>
      </w:r>
    </w:p>
  </w:endnote>
  <w:endnote w:type="continuationSeparator" w:id="0">
    <w:p w:rsidR="00DB0C32" w:rsidRDefault="00DB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32" w:rsidRDefault="00DB0C32">
      <w:r>
        <w:separator/>
      </w:r>
    </w:p>
  </w:footnote>
  <w:footnote w:type="continuationSeparator" w:id="0">
    <w:p w:rsidR="00DB0C32" w:rsidRDefault="00DB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191"/>
    <w:multiLevelType w:val="hybridMultilevel"/>
    <w:tmpl w:val="5B5C6E32"/>
    <w:lvl w:ilvl="0" w:tplc="E67A99EE">
      <w:start w:val="1"/>
      <w:numFmt w:val="decimal"/>
      <w:lvlText w:val="%1."/>
      <w:lvlJc w:val="left"/>
      <w:pPr>
        <w:ind w:left="720" w:hanging="360"/>
      </w:pPr>
    </w:lvl>
    <w:lvl w:ilvl="1" w:tplc="E38AAC9A">
      <w:start w:val="1"/>
      <w:numFmt w:val="lowerLetter"/>
      <w:lvlText w:val="%2."/>
      <w:lvlJc w:val="left"/>
      <w:pPr>
        <w:ind w:left="1440" w:hanging="360"/>
      </w:pPr>
    </w:lvl>
    <w:lvl w:ilvl="2" w:tplc="0EA64854">
      <w:start w:val="1"/>
      <w:numFmt w:val="lowerRoman"/>
      <w:lvlText w:val="%3."/>
      <w:lvlJc w:val="right"/>
      <w:pPr>
        <w:ind w:left="2160" w:hanging="180"/>
      </w:pPr>
    </w:lvl>
    <w:lvl w:ilvl="3" w:tplc="32C63C8A">
      <w:start w:val="1"/>
      <w:numFmt w:val="decimal"/>
      <w:lvlText w:val="%4."/>
      <w:lvlJc w:val="left"/>
      <w:pPr>
        <w:ind w:left="2880" w:hanging="360"/>
      </w:pPr>
    </w:lvl>
    <w:lvl w:ilvl="4" w:tplc="E9FC107A">
      <w:start w:val="1"/>
      <w:numFmt w:val="lowerLetter"/>
      <w:lvlText w:val="%5."/>
      <w:lvlJc w:val="left"/>
      <w:pPr>
        <w:ind w:left="3600" w:hanging="360"/>
      </w:pPr>
    </w:lvl>
    <w:lvl w:ilvl="5" w:tplc="74623A3E">
      <w:start w:val="1"/>
      <w:numFmt w:val="lowerRoman"/>
      <w:lvlText w:val="%6."/>
      <w:lvlJc w:val="right"/>
      <w:pPr>
        <w:ind w:left="4320" w:hanging="180"/>
      </w:pPr>
    </w:lvl>
    <w:lvl w:ilvl="6" w:tplc="B20C198E">
      <w:start w:val="1"/>
      <w:numFmt w:val="decimal"/>
      <w:lvlText w:val="%7."/>
      <w:lvlJc w:val="left"/>
      <w:pPr>
        <w:ind w:left="5040" w:hanging="360"/>
      </w:pPr>
    </w:lvl>
    <w:lvl w:ilvl="7" w:tplc="B5A2833C">
      <w:start w:val="1"/>
      <w:numFmt w:val="lowerLetter"/>
      <w:lvlText w:val="%8."/>
      <w:lvlJc w:val="left"/>
      <w:pPr>
        <w:ind w:left="5760" w:hanging="360"/>
      </w:pPr>
    </w:lvl>
    <w:lvl w:ilvl="8" w:tplc="FED86F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B3F"/>
    <w:rsid w:val="00097540"/>
    <w:rsid w:val="000D7A8C"/>
    <w:rsid w:val="001F449D"/>
    <w:rsid w:val="00270B3F"/>
    <w:rsid w:val="003304A6"/>
    <w:rsid w:val="00442A77"/>
    <w:rsid w:val="006B29C8"/>
    <w:rsid w:val="007438DD"/>
    <w:rsid w:val="00DB0C32"/>
    <w:rsid w:val="00DD15E0"/>
    <w:rsid w:val="00DF5137"/>
    <w:rsid w:val="00E5589B"/>
    <w:rsid w:val="00FC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0B3F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270B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0B3F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270B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0B3F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270B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0B3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270B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0B3F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270B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0B3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270B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0B3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270B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0B3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270B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0B3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270B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70B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70B3F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270B3F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270B3F"/>
    <w:rPr>
      <w:sz w:val="48"/>
      <w:szCs w:val="48"/>
    </w:rPr>
  </w:style>
  <w:style w:type="paragraph" w:styleId="a7">
    <w:name w:val="Subtitle"/>
    <w:basedOn w:val="a"/>
    <w:link w:val="a8"/>
    <w:uiPriority w:val="11"/>
    <w:rsid w:val="00270B3F"/>
    <w:pPr>
      <w:jc w:val="center"/>
    </w:pPr>
    <w:rPr>
      <w:lang/>
    </w:rPr>
  </w:style>
  <w:style w:type="character" w:customStyle="1" w:styleId="a8">
    <w:name w:val="Подзаголовок Знак"/>
    <w:link w:val="a7"/>
    <w:uiPriority w:val="11"/>
    <w:rsid w:val="00270B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0B3F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270B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0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270B3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0B3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0B3F"/>
  </w:style>
  <w:style w:type="paragraph" w:customStyle="1" w:styleId="Footer">
    <w:name w:val="Footer"/>
    <w:basedOn w:val="a"/>
    <w:link w:val="CaptionChar"/>
    <w:uiPriority w:val="99"/>
    <w:unhideWhenUsed/>
    <w:rsid w:val="00270B3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70B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0B3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270B3F"/>
  </w:style>
  <w:style w:type="table" w:styleId="ab">
    <w:name w:val="Table Grid"/>
    <w:basedOn w:val="a1"/>
    <w:rsid w:val="00270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0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0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70B3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70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70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70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rsid w:val="00270B3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0B3F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270B3F"/>
    <w:rPr>
      <w:sz w:val="18"/>
    </w:rPr>
  </w:style>
  <w:style w:type="character" w:styleId="af">
    <w:name w:val="footnote reference"/>
    <w:uiPriority w:val="99"/>
    <w:unhideWhenUsed/>
    <w:rsid w:val="00270B3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0B3F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270B3F"/>
    <w:rPr>
      <w:sz w:val="20"/>
    </w:rPr>
  </w:style>
  <w:style w:type="character" w:styleId="af2">
    <w:name w:val="endnote reference"/>
    <w:uiPriority w:val="99"/>
    <w:semiHidden/>
    <w:unhideWhenUsed/>
    <w:rsid w:val="00270B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0B3F"/>
    <w:pPr>
      <w:spacing w:after="57"/>
    </w:pPr>
  </w:style>
  <w:style w:type="paragraph" w:styleId="21">
    <w:name w:val="toc 2"/>
    <w:basedOn w:val="a"/>
    <w:next w:val="a"/>
    <w:uiPriority w:val="39"/>
    <w:unhideWhenUsed/>
    <w:rsid w:val="00270B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0B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0B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0B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0B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0B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0B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0B3F"/>
    <w:pPr>
      <w:spacing w:after="57"/>
      <w:ind w:left="2268"/>
    </w:pPr>
  </w:style>
  <w:style w:type="paragraph" w:styleId="af3">
    <w:name w:val="TOC Heading"/>
    <w:uiPriority w:val="39"/>
    <w:unhideWhenUsed/>
    <w:rsid w:val="00270B3F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70B3F"/>
  </w:style>
  <w:style w:type="paragraph" w:styleId="af5">
    <w:name w:val="Normal (Web)"/>
    <w:basedOn w:val="a"/>
    <w:rsid w:val="00270B3F"/>
    <w:pPr>
      <w:spacing w:before="100" w:beforeAutospacing="1" w:after="100" w:afterAutospacing="1"/>
    </w:pPr>
  </w:style>
  <w:style w:type="paragraph" w:styleId="af6">
    <w:name w:val="Body Text"/>
    <w:basedOn w:val="a"/>
    <w:rsid w:val="00270B3F"/>
    <w:pPr>
      <w:spacing w:after="120"/>
    </w:pPr>
  </w:style>
  <w:style w:type="paragraph" w:styleId="af7">
    <w:name w:val="Balloon Text"/>
    <w:basedOn w:val="a"/>
    <w:semiHidden/>
    <w:rsid w:val="00270B3F"/>
    <w:rPr>
      <w:rFonts w:ascii="Tahoma" w:hAnsi="Tahoma"/>
      <w:sz w:val="16"/>
      <w:szCs w:val="16"/>
    </w:rPr>
  </w:style>
  <w:style w:type="paragraph" w:customStyle="1" w:styleId="ConsTitle">
    <w:name w:val="ConsTitle"/>
    <w:rsid w:val="00270B3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10">
    <w:name w:val="Без интервала1"/>
    <w:rsid w:val="00270B3F"/>
    <w:rPr>
      <w:rFonts w:ascii="Calibri" w:hAnsi="Calibri"/>
      <w:sz w:val="22"/>
      <w:szCs w:val="22"/>
    </w:rPr>
  </w:style>
  <w:style w:type="character" w:styleId="af8">
    <w:name w:val="Subtle Reference"/>
    <w:basedOn w:val="a0"/>
    <w:rsid w:val="00270B3F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prioskoly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okonovka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dcterms:created xsi:type="dcterms:W3CDTF">2024-10-03T13:10:00Z</dcterms:created>
  <dcterms:modified xsi:type="dcterms:W3CDTF">2024-10-03T15:51:00Z</dcterms:modified>
</cp:coreProperties>
</file>